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1B1A61" w14:textId="77777777" w:rsidR="000B1AB9" w:rsidRPr="00F86EFB" w:rsidRDefault="00792FEE" w:rsidP="000B1AB9">
      <w:pPr>
        <w:rPr>
          <w:rFonts w:ascii="Times New Roman" w:hAnsi="Times New Roman" w:cs="Times New Roman"/>
        </w:rPr>
      </w:pPr>
      <w:r w:rsidRPr="005F6B04">
        <w:rPr>
          <w:rFonts w:ascii="Constantia" w:eastAsia="+mj-ea" w:hAnsi="Constantia" w:cs="+mj-cs"/>
          <w:kern w:val="24"/>
          <w:sz w:val="24"/>
          <w:szCs w:val="32"/>
        </w:rPr>
        <w:br/>
      </w:r>
      <w:r w:rsidR="000B1AB9" w:rsidRPr="00F86EFB">
        <w:rPr>
          <w:rFonts w:ascii="Times New Roman" w:hAnsi="Times New Roman" w:cs="Times New Roman"/>
        </w:rPr>
        <w:t>ИИН – 800508402061</w:t>
      </w:r>
    </w:p>
    <w:p w14:paraId="49CFC617" w14:textId="77777777" w:rsidR="000B1AB9" w:rsidRPr="00F86EFB" w:rsidRDefault="000B1AB9" w:rsidP="000B1AB9">
      <w:pPr>
        <w:spacing w:after="0"/>
        <w:rPr>
          <w:rFonts w:ascii="Times New Roman" w:hAnsi="Times New Roman" w:cs="Times New Roman"/>
          <w:lang w:val="kk-KZ"/>
        </w:rPr>
      </w:pPr>
      <w:r w:rsidRPr="00F86EFB">
        <w:rPr>
          <w:rFonts w:ascii="Times New Roman" w:hAnsi="Times New Roman" w:cs="Times New Roman"/>
        </w:rPr>
        <w:t>ИБРАГИМОВА Аксана Жамадиллаевна</w:t>
      </w:r>
      <w:r w:rsidRPr="00F86EFB">
        <w:rPr>
          <w:rFonts w:ascii="Times New Roman" w:hAnsi="Times New Roman" w:cs="Times New Roman"/>
          <w:lang w:val="kk-KZ"/>
        </w:rPr>
        <w:t>,</w:t>
      </w:r>
    </w:p>
    <w:p w14:paraId="42EF4BCE" w14:textId="77777777" w:rsidR="000B1AB9" w:rsidRPr="00F86EFB" w:rsidRDefault="000B1AB9" w:rsidP="000B1AB9">
      <w:pPr>
        <w:spacing w:after="0"/>
        <w:rPr>
          <w:rFonts w:ascii="Times New Roman" w:hAnsi="Times New Roman" w:cs="Times New Roman"/>
          <w:lang w:val="kk-KZ"/>
        </w:rPr>
      </w:pPr>
      <w:r w:rsidRPr="00F86EFB">
        <w:rPr>
          <w:rFonts w:ascii="Times New Roman" w:hAnsi="Times New Roman" w:cs="Times New Roman"/>
          <w:lang w:val="kk-KZ"/>
        </w:rPr>
        <w:t>Саттар Ерубаев атындағы №24 ІТ мектеп-лицейінің бастауыш сынып мұғалімі.</w:t>
      </w:r>
    </w:p>
    <w:p w14:paraId="713BE371" w14:textId="77777777" w:rsidR="000B1AB9" w:rsidRPr="00F86EFB" w:rsidRDefault="000B1AB9" w:rsidP="000B1AB9">
      <w:pPr>
        <w:spacing w:after="0"/>
        <w:rPr>
          <w:rFonts w:ascii="Times New Roman" w:hAnsi="Times New Roman" w:cs="Times New Roman"/>
          <w:lang w:val="kk-KZ"/>
        </w:rPr>
      </w:pPr>
      <w:r w:rsidRPr="00F86EFB">
        <w:rPr>
          <w:rFonts w:ascii="Times New Roman" w:hAnsi="Times New Roman" w:cs="Times New Roman"/>
        </w:rPr>
        <w:t xml:space="preserve">Шымкент </w:t>
      </w:r>
      <w:r w:rsidRPr="00F86EFB">
        <w:rPr>
          <w:rFonts w:ascii="Times New Roman" w:hAnsi="Times New Roman" w:cs="Times New Roman"/>
          <w:lang w:val="kk-KZ"/>
        </w:rPr>
        <w:t>қ</w:t>
      </w:r>
      <w:r w:rsidRPr="00F86EFB">
        <w:rPr>
          <w:rFonts w:ascii="Times New Roman" w:hAnsi="Times New Roman" w:cs="Times New Roman"/>
        </w:rPr>
        <w:t>аласы</w:t>
      </w:r>
    </w:p>
    <w:p w14:paraId="7F92502F" w14:textId="77777777" w:rsidR="000B1AB9" w:rsidRDefault="000B1AB9" w:rsidP="000B1AB9">
      <w:pPr>
        <w:rPr>
          <w:rFonts w:ascii="Constantia" w:eastAsia="+mj-ea" w:hAnsi="Constantia" w:cs="+mj-cs"/>
          <w:b/>
          <w:bCs/>
          <w:kern w:val="24"/>
          <w:sz w:val="32"/>
          <w:szCs w:val="40"/>
        </w:rPr>
      </w:pPr>
    </w:p>
    <w:p w14:paraId="0F361F0C" w14:textId="68AF329D" w:rsidR="0098183A" w:rsidRPr="008F1A16" w:rsidRDefault="005761BD" w:rsidP="000B1AB9">
      <w:pPr>
        <w:jc w:val="center"/>
        <w:rPr>
          <w:rFonts w:ascii="Times New Roman" w:eastAsia="+mj-ea" w:hAnsi="Times New Roman" w:cs="Times New Roman"/>
          <w:b/>
          <w:bCs/>
          <w:kern w:val="24"/>
          <w:u w:val="single"/>
        </w:rPr>
      </w:pPr>
      <w:bookmarkStart w:id="0" w:name="_GoBack"/>
      <w:r w:rsidRPr="008F1A16">
        <w:rPr>
          <w:rFonts w:ascii="Times New Roman" w:eastAsia="+mj-ea" w:hAnsi="Times New Roman" w:cs="Times New Roman"/>
          <w:b/>
          <w:bCs/>
          <w:iCs/>
          <w:kern w:val="24"/>
        </w:rPr>
        <w:t>БАСТАУЫШ СЫНЫП О</w:t>
      </w:r>
      <w:r w:rsidRPr="008F1A16">
        <w:rPr>
          <w:rFonts w:ascii="Times New Roman" w:eastAsia="+mj-ea" w:hAnsi="Times New Roman" w:cs="Times New Roman"/>
          <w:b/>
          <w:bCs/>
          <w:iCs/>
          <w:kern w:val="24"/>
          <w:lang w:val="kk-KZ"/>
        </w:rPr>
        <w:t>ҚУШЫЛАРЫНА Ж</w:t>
      </w:r>
      <w:r w:rsidRPr="008F1A16">
        <w:rPr>
          <w:rFonts w:ascii="Times New Roman" w:eastAsia="+mj-ea" w:hAnsi="Times New Roman" w:cs="Times New Roman"/>
          <w:b/>
          <w:bCs/>
          <w:iCs/>
          <w:kern w:val="24"/>
        </w:rPr>
        <w:t>АҢАРТЫЛҒАН  БІЛІМ БЕРУ МАЗМҰНЫ  БОЙЫНША  ОҚЫТУДАҒ</w:t>
      </w:r>
      <w:proofErr w:type="gramStart"/>
      <w:r w:rsidRPr="008F1A16">
        <w:rPr>
          <w:rFonts w:ascii="Times New Roman" w:eastAsia="+mj-ea" w:hAnsi="Times New Roman" w:cs="Times New Roman"/>
          <w:b/>
          <w:bCs/>
          <w:iCs/>
          <w:kern w:val="24"/>
        </w:rPr>
        <w:t>Ы</w:t>
      </w:r>
      <w:proofErr w:type="gramEnd"/>
      <w:r w:rsidRPr="008F1A16">
        <w:rPr>
          <w:rFonts w:ascii="Times New Roman" w:eastAsia="+mj-ea" w:hAnsi="Times New Roman" w:cs="Times New Roman"/>
          <w:b/>
          <w:bCs/>
          <w:iCs/>
          <w:kern w:val="24"/>
        </w:rPr>
        <w:t xml:space="preserve"> ЖАҢА  ӘДІС-ТӘСІЛДЕРДІ  ТИІМДІ ПАЙДАЛАНУ</w:t>
      </w:r>
      <w:r w:rsidRPr="008F1A16">
        <w:rPr>
          <w:rFonts w:ascii="Times New Roman" w:eastAsia="+mj-ea" w:hAnsi="Times New Roman" w:cs="Times New Roman"/>
          <w:b/>
          <w:bCs/>
          <w:iCs/>
          <w:kern w:val="24"/>
        </w:rPr>
        <w:br/>
      </w:r>
    </w:p>
    <w:bookmarkEnd w:id="0"/>
    <w:p w14:paraId="4AAB784E" w14:textId="2D05A683" w:rsidR="005F6B04" w:rsidRPr="008F1A16" w:rsidRDefault="005F6B04" w:rsidP="005F6B04">
      <w:pPr>
        <w:pStyle w:val="a3"/>
        <w:spacing w:before="134" w:beforeAutospacing="0" w:after="0" w:afterAutospacing="0"/>
        <w:ind w:left="547" w:hanging="547"/>
        <w:jc w:val="both"/>
        <w:rPr>
          <w:sz w:val="22"/>
          <w:szCs w:val="22"/>
          <w:lang w:val="kk-KZ"/>
        </w:rPr>
      </w:pPr>
      <w:r w:rsidRPr="008F1A16">
        <w:rPr>
          <w:rFonts w:eastAsia="+mn-ea"/>
          <w:b/>
          <w:bCs/>
          <w:kern w:val="24"/>
          <w:sz w:val="22"/>
          <w:szCs w:val="22"/>
          <w:lang w:val="kk-KZ"/>
        </w:rPr>
        <w:t xml:space="preserve">          </w:t>
      </w:r>
      <w:r w:rsidRPr="008F1A16">
        <w:rPr>
          <w:rFonts w:eastAsia="+mn-ea"/>
          <w:kern w:val="24"/>
          <w:sz w:val="22"/>
          <w:szCs w:val="22"/>
          <w:lang w:val="kk-KZ"/>
        </w:rPr>
        <w:t>Мұғалімнің айналысатыны – үнемі қозғалып, өзгеріп,өсетін, өркендейтін тірі адам(тұлға) болғандықтан біркелкі әдіске табан тіреп шектеліп қалуға бол майды...»Ж.Аймауытов</w:t>
      </w:r>
    </w:p>
    <w:p w14:paraId="2F332433" w14:textId="77777777" w:rsidR="005F6B04" w:rsidRPr="008F1A16" w:rsidRDefault="005F6B04" w:rsidP="005F6B04">
      <w:pPr>
        <w:pStyle w:val="a3"/>
        <w:spacing w:before="77" w:beforeAutospacing="0" w:after="0" w:afterAutospacing="0"/>
        <w:jc w:val="both"/>
        <w:rPr>
          <w:sz w:val="22"/>
          <w:szCs w:val="22"/>
          <w:lang w:val="kk-KZ"/>
        </w:rPr>
      </w:pPr>
      <w:r w:rsidRPr="008F1A16">
        <w:rPr>
          <w:rFonts w:eastAsia="+mn-ea"/>
          <w:kern w:val="24"/>
          <w:sz w:val="22"/>
          <w:szCs w:val="22"/>
          <w:lang w:val="kk-KZ"/>
        </w:rPr>
        <w:t xml:space="preserve">        Білім мазмұнын жаңарту – білім беру бағдарламасының құрылымы мен мазмұнын, оқыту мен тәрбиелеудің әдістері мен тәсілдерін қайта қарастыру болып табылады. Ғылым мен технологияның дамыған заманында білім беру саласы қарқынды дамуда. Қазіргі таңда мектептер жаңа технология құралдарымен жабдықталып, ұстаздар білім берудің жаңа әдіс-тәсілдері бойынша білімдерін жетілдіру үстінде екендігі баршамызға аян.  Ендеше заманына қарай амалы демекші бұрыңғы кездегідей қарапайым дәстүрлі сабақтың мәні де сәні де кеткен уақыт. «Білімді ұрпақ – болашақтың кепілі»,-деп дана халқымыз айтқандай, бүгінгідей ел болашағы – жас буынды заманына сай, жеке тұлға ретінде қалыптастыру ісі мемлекетіміз үшін маңызды болса, мұғалімдер қауымына артылар жүк ауыр. Бұл деген мектептегі білім берудегі жаңа моделінің құрылымы әдеттегі дәстүрлі «Мектепте нені оқу керек?» емес, «Мектепте не үшін оқу керек?» деген мән мәтін аясында өрістелуі тиіс.</w:t>
      </w:r>
    </w:p>
    <w:p w14:paraId="5B5B8DAF" w14:textId="77777777" w:rsidR="005F6B04" w:rsidRPr="008F1A16" w:rsidRDefault="005F6B04" w:rsidP="005F6B04">
      <w:pPr>
        <w:pStyle w:val="a3"/>
        <w:spacing w:before="96" w:beforeAutospacing="0" w:after="0" w:afterAutospacing="0"/>
        <w:jc w:val="both"/>
        <w:rPr>
          <w:sz w:val="22"/>
          <w:szCs w:val="22"/>
          <w:lang w:val="kk-KZ"/>
        </w:rPr>
      </w:pPr>
      <w:r w:rsidRPr="008F1A16">
        <w:rPr>
          <w:rFonts w:eastAsiaTheme="minorEastAsia"/>
          <w:b/>
          <w:bCs/>
          <w:kern w:val="24"/>
          <w:sz w:val="22"/>
          <w:szCs w:val="22"/>
          <w:u w:val="single"/>
          <w:lang w:val="kk-KZ"/>
        </w:rPr>
        <w:t>Мақсатым:</w:t>
      </w:r>
    </w:p>
    <w:p w14:paraId="62575481" w14:textId="77777777" w:rsidR="005F6B04" w:rsidRPr="008F1A16" w:rsidRDefault="005F6B04" w:rsidP="005F6B04">
      <w:pPr>
        <w:pStyle w:val="a3"/>
        <w:spacing w:before="77" w:beforeAutospacing="0" w:after="0" w:afterAutospacing="0"/>
        <w:jc w:val="both"/>
        <w:rPr>
          <w:sz w:val="22"/>
          <w:szCs w:val="22"/>
          <w:lang w:val="kk-KZ"/>
        </w:rPr>
      </w:pPr>
      <w:r w:rsidRPr="008F1A16">
        <w:rPr>
          <w:rFonts w:eastAsiaTheme="minorEastAsia"/>
          <w:kern w:val="24"/>
          <w:sz w:val="22"/>
          <w:szCs w:val="22"/>
          <w:lang w:val="kk-KZ"/>
        </w:rPr>
        <w:t xml:space="preserve">        Ұлттық және жалпы адамзаттық құндылықтарды бойына сіңірген, кез-келген өмірлік жағдайда функционалдық сауаттылығы мен бәсекеге қабілеттілігін көрсете білетін, қазіргі заман талаптарына сәйкес білім, білік дағдылары қалып тасқан, өмірдің өзгерістеріне дайын болатын, белсенді және шығармашыл ойла йтын, интеллектуалды, жан-жақты дамыған жеке тұлғаны даярлау. Инновациялық білім негіздерін терең меңгерген, ең керекті пікір, ұйғарым таңдауға , шешім қабылдауға, өзін-өзі және бірін-бірі бағалай білетін  еліміздің патриотын қалыптастыру.</w:t>
      </w:r>
    </w:p>
    <w:p w14:paraId="701B1156" w14:textId="77777777" w:rsidR="005F6B04" w:rsidRPr="008F1A16" w:rsidRDefault="005F6B04" w:rsidP="005F6B04">
      <w:pPr>
        <w:pStyle w:val="a4"/>
        <w:numPr>
          <w:ilvl w:val="0"/>
          <w:numId w:val="1"/>
        </w:numPr>
        <w:rPr>
          <w:sz w:val="22"/>
          <w:szCs w:val="22"/>
        </w:rPr>
      </w:pPr>
      <w:r w:rsidRPr="008F1A16">
        <w:rPr>
          <w:rFonts w:eastAsia="+mn-ea"/>
          <w:b/>
          <w:bCs/>
          <w:kern w:val="24"/>
          <w:sz w:val="22"/>
          <w:szCs w:val="22"/>
          <w:u w:val="single"/>
          <w:lang w:val="kk-KZ"/>
        </w:rPr>
        <w:t>Негізгі бөлім:</w:t>
      </w:r>
    </w:p>
    <w:p w14:paraId="59750415" w14:textId="77777777" w:rsidR="005F6B04" w:rsidRPr="008F1A16" w:rsidRDefault="005F6B04" w:rsidP="005F6B04">
      <w:pPr>
        <w:pStyle w:val="a4"/>
        <w:numPr>
          <w:ilvl w:val="0"/>
          <w:numId w:val="1"/>
        </w:numPr>
        <w:tabs>
          <w:tab w:val="clear" w:pos="720"/>
        </w:tabs>
        <w:ind w:left="142" w:firstLine="0"/>
        <w:jc w:val="both"/>
        <w:rPr>
          <w:sz w:val="22"/>
          <w:szCs w:val="22"/>
          <w:lang w:val="kk-KZ"/>
        </w:rPr>
      </w:pPr>
      <w:r w:rsidRPr="008F1A16">
        <w:rPr>
          <w:rFonts w:eastAsia="+mn-ea"/>
          <w:kern w:val="24"/>
          <w:sz w:val="22"/>
          <w:szCs w:val="22"/>
          <w:lang w:val="kk-KZ"/>
        </w:rPr>
        <w:t>Елбасымыз Н.Ә.Назарбаев «</w:t>
      </w:r>
      <w:r w:rsidRPr="008F1A16">
        <w:rPr>
          <w:rFonts w:eastAsia="+mn-ea"/>
          <w:i/>
          <w:iCs/>
          <w:kern w:val="24"/>
          <w:sz w:val="22"/>
          <w:szCs w:val="22"/>
          <w:lang w:val="kk-KZ"/>
        </w:rPr>
        <w:t xml:space="preserve">Жаңа заманның жаңа адамын тәрбиелейтін ұстаздар, сіздер ізденіс пен ілгерілеуден жалықпаңыздар. Олар заман талабына сай тәрбиеленуі тиіс» </w:t>
      </w:r>
      <w:r w:rsidRPr="008F1A16">
        <w:rPr>
          <w:rFonts w:eastAsia="+mn-ea"/>
          <w:kern w:val="24"/>
          <w:sz w:val="22"/>
          <w:szCs w:val="22"/>
          <w:lang w:val="kk-KZ"/>
        </w:rPr>
        <w:t>деген болатын. Бүгінгі таңда елімізде білім беру мазмұны жаңа бағытқа бет бұрды. Мемлекетіміздің білім беру үдерісіне енген жаңартылған білім беру бағдарламасы - заман талабына келешек ұрпақтың сұранысын қанағаттандыратын тың бағдарлама.  Еліміздің әлемдік үдерістерге енуі білім беру жүйесінің жаңа сапалық деңгейге өту қажеттілігін арттыруда екендігі түсінікті. Елбасы Нұрсұлтан Назарбаевтың Қазақстанды одан әрі дамыту бағытында «100 нақты қадамды» белгілеп бергені мәлім. Соның ішінде елдегі білім беру саласына да ерекше көңіл бөлінген. Мысалы, 76-қадамда «ЭЫДҰ елдері стандарттарының негізінде адам капиталының сапасын көтеру, 12 жылдық білім беруді кезең-кезеңмен енгізу, функциялық сауаттылықты дамыту үшін мектептегі оқыту стандарттарын жаңарту. Жоғары сыныптарда жанбасылық қаржыландыруды енгізу, табысты мектептерді ынталандыру жүйесін құру» делінген.</w:t>
      </w:r>
    </w:p>
    <w:p w14:paraId="266A75BB" w14:textId="77777777" w:rsidR="005F6B04" w:rsidRPr="008F1A16" w:rsidRDefault="005F6B04" w:rsidP="005F6B04">
      <w:pPr>
        <w:pStyle w:val="a4"/>
        <w:ind w:left="0"/>
        <w:rPr>
          <w:rFonts w:eastAsia="+mn-ea"/>
          <w:kern w:val="24"/>
          <w:sz w:val="22"/>
          <w:szCs w:val="22"/>
          <w:lang w:val="kk-KZ"/>
        </w:rPr>
      </w:pPr>
    </w:p>
    <w:p w14:paraId="4DCA1186" w14:textId="4EF571D7" w:rsidR="005F6B04" w:rsidRPr="008F1A16" w:rsidRDefault="005F6B04" w:rsidP="005F6B04">
      <w:pPr>
        <w:rPr>
          <w:rFonts w:ascii="Times New Roman" w:hAnsi="Times New Roman" w:cs="Times New Roman"/>
          <w:lang w:val="kk-KZ"/>
        </w:rPr>
      </w:pPr>
      <w:r w:rsidRPr="008F1A16">
        <w:rPr>
          <w:rFonts w:ascii="Times New Roman" w:eastAsia="+mn-ea" w:hAnsi="Times New Roman" w:cs="Times New Roman"/>
          <w:kern w:val="24"/>
          <w:lang w:val="kk-KZ"/>
        </w:rPr>
        <w:t xml:space="preserve">«Өзгерістің нағыз күші-өзімде»  демекші алдымен мұғалімнің өзі өзгеруі керек. Дәстүрлі сабақтағыдай емес, сабақ барысында оқушылардың өзгеше бір-бірімен тығыз байланысатын жеті модуль аясында сабақтар өткізе отырып, тізбектелген сабақтар топтамамда түрлі стратегияларды қамтып шығармашылыққа қол жеткіздім. (1.Білім беру мен білім алудағы жаңа тәсілдер. 2. Сыни тұрғыдан ойлауға үйрету. 3. Білім беру үшін бағалау және оқуды бағалау. 4. Білім беруде ақпараттық-коммуникациялық технологияларды пайдалану. 5. Талантты және дарынды балаларды оқыту. 6. Оқушылардың жас ерекшеліктеріне қарай білім беру және оқыту. 7.Білім берудегі басшылық және көшбасшылық) Оқу мен оқытудағы өзгеріске жетелейтін, оқушыларға қалай оқу керектігін үйрететін бірден-бір жаңа тәсіл ол топтыцқ жұмыстарды ұйымдастыру. Сабақты бастамас бұрын сынып ішінде психологиялық ахуал орнату, топқа бірігіп жұмыс жасау, тақырыбына байланысты сабағымды </w:t>
      </w:r>
      <w:r w:rsidRPr="008F1A16">
        <w:rPr>
          <w:rFonts w:ascii="Times New Roman" w:eastAsia="+mn-ea" w:hAnsi="Times New Roman" w:cs="Times New Roman"/>
          <w:kern w:val="24"/>
          <w:lang w:val="kk-KZ"/>
        </w:rPr>
        <w:lastRenderedPageBreak/>
        <w:t>түрлендіріп өту, жаңа әдіс -тәсілдерді ұлттық құндылықтармен байланыстыра отырып тиімді пайдалану сабақтың тартымды болып өтуі үшін маңызды екенін байқадым. Жаңа бағдарламаны меңгерту барысында оқушы бойында қажетті 4 дағдыны (тыңдалым, айтылым, оқылым, жазылым) ықпал ететіні сөзсіз.</w:t>
      </w:r>
    </w:p>
    <w:p w14:paraId="5C0F2422" w14:textId="391D1CC6" w:rsidR="005F6B04" w:rsidRPr="008F1A16" w:rsidRDefault="005F6B04" w:rsidP="005F6B04">
      <w:pPr>
        <w:rPr>
          <w:rFonts w:ascii="Times New Roman" w:eastAsia="+mn-ea" w:hAnsi="Times New Roman" w:cs="Times New Roman"/>
          <w:kern w:val="24"/>
          <w:lang w:val="kk-KZ"/>
        </w:rPr>
      </w:pPr>
      <w:r w:rsidRPr="008F1A16">
        <w:rPr>
          <w:rFonts w:ascii="Times New Roman" w:eastAsia="+mn-ea" w:hAnsi="Times New Roman" w:cs="Times New Roman"/>
          <w:b/>
          <w:bCs/>
          <w:kern w:val="24"/>
          <w:lang w:val="kk-KZ"/>
        </w:rPr>
        <w:t>«Сын тұрғысынан ойлауға үйрету» модулі</w:t>
      </w:r>
      <w:r w:rsidRPr="008F1A16">
        <w:rPr>
          <w:rFonts w:ascii="Times New Roman" w:eastAsia="+mn-ea" w:hAnsi="Times New Roman" w:cs="Times New Roman"/>
          <w:kern w:val="24"/>
          <w:lang w:val="kk-KZ"/>
        </w:rPr>
        <w:t> оқушы мен мұғалімді «ойлау туралы ойлануға» және шығармашылық ой еркіндігіне бағыттайды.</w:t>
      </w:r>
      <w:r w:rsidRPr="008F1A16">
        <w:rPr>
          <w:rFonts w:ascii="Times New Roman" w:eastAsia="+mn-ea" w:hAnsi="Times New Roman" w:cs="Times New Roman"/>
          <w:b/>
          <w:bCs/>
          <w:kern w:val="24"/>
          <w:lang w:val="kk-KZ"/>
        </w:rPr>
        <w:t> «Сын тұрғысынан ойлауға үйрету»</w:t>
      </w:r>
      <w:r w:rsidRPr="008F1A16">
        <w:rPr>
          <w:rFonts w:ascii="Times New Roman" w:eastAsia="+mn-ea" w:hAnsi="Times New Roman" w:cs="Times New Roman"/>
          <w:kern w:val="24"/>
          <w:lang w:val="kk-KZ"/>
        </w:rPr>
        <w:t> модулі бағдарламаның басқа модульдерімен тығыз байланысты. Ол  көбінесе қарсы пікір айтуға, баламалы шешімдер қабылдауға, ойлау және іс –әрекетке жаңа тәсілдер енгізуге, сыни тұрғыдан ойланып құзіретті тұлға қалыптастыруға бағытталған.</w:t>
      </w:r>
      <w:r w:rsidRPr="008F1A16">
        <w:rPr>
          <w:rFonts w:ascii="Times New Roman" w:eastAsia="+mn-ea" w:hAnsi="Times New Roman" w:cs="Times New Roman"/>
          <w:b/>
          <w:bCs/>
          <w:kern w:val="24"/>
          <w:lang w:val="kk-KZ"/>
        </w:rPr>
        <w:t>Эдвар-Де Боненің«Ақылдың алты қалпағы» стратегиясын, қазақтың менталитетіне сай етіп "Ақылдың алты тақиясы",  «Жұптас-ойлан-талқыла», «Ашық хат»</w:t>
      </w:r>
      <w:r w:rsidRPr="008F1A16">
        <w:rPr>
          <w:rFonts w:ascii="Times New Roman" w:eastAsia="+mn-ea" w:hAnsi="Times New Roman" w:cs="Times New Roman"/>
          <w:kern w:val="24"/>
          <w:lang w:val="kk-KZ"/>
        </w:rPr>
        <w:t xml:space="preserve"> стратегияларын пайдалана отырып  өзімнің іс-тәжірибемде сабақтар топтамасында </w:t>
      </w:r>
      <w:r w:rsidRPr="008F1A16">
        <w:rPr>
          <w:rFonts w:ascii="Times New Roman" w:eastAsia="+mn-ea" w:hAnsi="Times New Roman" w:cs="Times New Roman"/>
          <w:b/>
          <w:bCs/>
          <w:kern w:val="24"/>
          <w:lang w:val="kk-KZ"/>
        </w:rPr>
        <w:t xml:space="preserve">«Сын тұрғысынан ойлауға үйрету» модулінде </w:t>
      </w:r>
      <w:r w:rsidRPr="008F1A16">
        <w:rPr>
          <w:rFonts w:ascii="Times New Roman" w:eastAsia="+mn-ea" w:hAnsi="Times New Roman" w:cs="Times New Roman"/>
          <w:kern w:val="24"/>
          <w:lang w:val="kk-KZ"/>
        </w:rPr>
        <w:t>қамтыдым. Бұл әдісті жаңа сабақтың тақырыбын ашуда пайдаландым.</w:t>
      </w:r>
    </w:p>
    <w:p w14:paraId="44417FB3" w14:textId="0D400244" w:rsidR="005F6B04" w:rsidRPr="008F1A16" w:rsidRDefault="005F6B04" w:rsidP="005F6B04">
      <w:pPr>
        <w:rPr>
          <w:rFonts w:ascii="Times New Roman" w:hAnsi="Times New Roman" w:cs="Times New Roman"/>
        </w:rPr>
      </w:pPr>
      <w:r w:rsidRPr="008F1A16">
        <w:rPr>
          <w:rFonts w:ascii="Times New Roman" w:eastAsia="+mn-ea" w:hAnsi="Times New Roman" w:cs="Times New Roman"/>
          <w:kern w:val="24"/>
          <w:lang w:val="kk-KZ"/>
        </w:rPr>
        <w:t xml:space="preserve">  “Мұғалім өзінің білімін үздіктсіз көтеріп отырғанда ғана мұғалім. Оқуды, ізденуді тоқтатысымен оның мұғалімдігі де жойылады.” деп М. Әуезов айтпақшы мектепті сыйлағандықтан, жан-тәнімен сүйгендіктен мұғалім ең алдымен өзінің интелектісін көтеру керек, дүниеге деген көзқарасын биіктету керек. Қазіргі заманға сай, сұранысқа ие мұғалімнің имиджін жасау керекпіз. Өзгерістің нағыз күші өзімізде болу керек. Сонда ғана мақсатымызға қол жеткізіп, еңбегіміз бағалана түспек. Мұғалім деген ат-қасиетті ат. Мұғалім деген аттан таза еңбекті сүйетін мамандық иесін ұғынады. Елдің надандығымен алысатын да осы мұғалім. Ештеңені білмейтін, ештеңеге талпынбайтын адамның жағдайы қиын. Өйткені оның бойында екі кесел бар. Бірі-топастық, бірі-жалқаулық. Мұндай кеселдерден аулақ болғаныма құдайға шүкір. Ілім үйреніп оны басқаларға үйретпеу – мол дүние жинап, оны керекгіне жаратпай көміп қойғанмен тең. Ендеше мұғалімнің мәртебесі өсіп, үйреніп, үйретуден жалықпайық. </w:t>
      </w:r>
    </w:p>
    <w:p w14:paraId="1178B367" w14:textId="1EF05DFE" w:rsidR="005F6B04" w:rsidRDefault="00DE1FF3" w:rsidP="005F6B04">
      <w:pPr>
        <w:rPr>
          <w:noProof/>
        </w:rPr>
      </w:pPr>
      <w:r>
        <w:rPr>
          <w:noProof/>
          <w:lang w:eastAsia="ru-RU"/>
        </w:rPr>
        <w:drawing>
          <wp:inline distT="0" distB="0" distL="0" distR="0" wp14:anchorId="753D117C" wp14:editId="5AAC5DDC">
            <wp:extent cx="1981200" cy="2641533"/>
            <wp:effectExtent l="0" t="0" r="0" b="6985"/>
            <wp:docPr id="1628469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69798" name=""/>
                    <pic:cNvPicPr/>
                  </pic:nvPicPr>
                  <pic:blipFill>
                    <a:blip r:embed="rId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
                        </a:ext>
                      </a:extLst>
                    </a:blip>
                    <a:stretch>
                      <a:fillRect/>
                    </a:stretch>
                  </pic:blipFill>
                  <pic:spPr>
                    <a:xfrm>
                      <a:off x="0" y="0"/>
                      <a:ext cx="1994093" cy="2658723"/>
                    </a:xfrm>
                    <a:prstGeom prst="rect">
                      <a:avLst/>
                    </a:prstGeom>
                  </pic:spPr>
                </pic:pic>
              </a:graphicData>
            </a:graphic>
          </wp:inline>
        </w:drawing>
      </w:r>
      <w:r w:rsidRPr="00DE1FF3">
        <w:rPr>
          <w:noProof/>
        </w:rPr>
        <w:t xml:space="preserve"> </w:t>
      </w:r>
      <w:r>
        <w:rPr>
          <w:noProof/>
          <w:lang w:eastAsia="ru-RU"/>
        </w:rPr>
        <w:drawing>
          <wp:inline distT="0" distB="0" distL="0" distR="0" wp14:anchorId="7F859EC4" wp14:editId="2A91C3CB">
            <wp:extent cx="2095500" cy="2793930"/>
            <wp:effectExtent l="0" t="0" r="0" b="6985"/>
            <wp:docPr id="734456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56706" name=""/>
                    <pic:cNvPicPr/>
                  </pic:nvPicPr>
                  <pic:blipFill>
                    <a:blip r:embed="rId8">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
                        </a:ext>
                      </a:extLst>
                    </a:blip>
                    <a:stretch>
                      <a:fillRect/>
                    </a:stretch>
                  </pic:blipFill>
                  <pic:spPr>
                    <a:xfrm>
                      <a:off x="0" y="0"/>
                      <a:ext cx="2116470" cy="2821890"/>
                    </a:xfrm>
                    <a:prstGeom prst="rect">
                      <a:avLst/>
                    </a:prstGeom>
                  </pic:spPr>
                </pic:pic>
              </a:graphicData>
            </a:graphic>
          </wp:inline>
        </w:drawing>
      </w:r>
      <w:r>
        <w:rPr>
          <w:noProof/>
          <w:lang w:eastAsia="ru-RU"/>
        </w:rPr>
        <w:drawing>
          <wp:inline distT="0" distB="0" distL="0" distR="0" wp14:anchorId="14D4F361" wp14:editId="2CB8EF86">
            <wp:extent cx="2124075" cy="2832493"/>
            <wp:effectExtent l="0" t="0" r="0" b="6350"/>
            <wp:docPr id="1765817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0521" cy="2841088"/>
                    </a:xfrm>
                    <a:prstGeom prst="rect">
                      <a:avLst/>
                    </a:prstGeom>
                    <a:noFill/>
                  </pic:spPr>
                </pic:pic>
              </a:graphicData>
            </a:graphic>
          </wp:inline>
        </w:drawing>
      </w:r>
    </w:p>
    <w:p w14:paraId="082BFFD6" w14:textId="6C94245B" w:rsidR="00DE1FF3" w:rsidRPr="005F6B04" w:rsidRDefault="00DE1FF3" w:rsidP="005F6B04">
      <w:pPr>
        <w:rPr>
          <w:rFonts w:ascii="Times New Roman" w:eastAsia="+mn-ea" w:hAnsi="Times New Roman" w:cs="Times New Roman"/>
          <w:kern w:val="24"/>
          <w:sz w:val="24"/>
          <w:szCs w:val="24"/>
          <w:lang w:val="kk-KZ"/>
        </w:rPr>
      </w:pPr>
      <w:r>
        <w:rPr>
          <w:noProof/>
          <w:lang w:eastAsia="ru-RU"/>
        </w:rPr>
        <w:lastRenderedPageBreak/>
        <w:drawing>
          <wp:inline distT="0" distB="0" distL="0" distR="0" wp14:anchorId="6A58D61C" wp14:editId="27121E72">
            <wp:extent cx="1936006" cy="2581275"/>
            <wp:effectExtent l="0" t="0" r="7620" b="0"/>
            <wp:docPr id="46816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6558" name=""/>
                    <pic:cNvPicPr/>
                  </pic:nvPicPr>
                  <pic:blipFill>
                    <a:blip r:embed="rId1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1944033" cy="2591978"/>
                    </a:xfrm>
                    <a:prstGeom prst="rect">
                      <a:avLst/>
                    </a:prstGeom>
                  </pic:spPr>
                </pic:pic>
              </a:graphicData>
            </a:graphic>
          </wp:inline>
        </w:drawing>
      </w:r>
      <w:r w:rsidRPr="00DE1FF3">
        <w:rPr>
          <w:noProof/>
        </w:rPr>
        <w:t xml:space="preserve"> </w:t>
      </w:r>
      <w:r>
        <w:rPr>
          <w:noProof/>
          <w:lang w:eastAsia="ru-RU"/>
        </w:rPr>
        <w:drawing>
          <wp:inline distT="0" distB="0" distL="0" distR="0" wp14:anchorId="70603EE4" wp14:editId="14476509">
            <wp:extent cx="2067930" cy="2757170"/>
            <wp:effectExtent l="0" t="0" r="8890" b="5080"/>
            <wp:docPr id="2028204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04779" name=""/>
                    <pic:cNvPicPr/>
                  </pic:nvPicPr>
                  <pic:blipFill>
                    <a:blip r:embed="rId1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2075908" cy="2767808"/>
                    </a:xfrm>
                    <a:prstGeom prst="rect">
                      <a:avLst/>
                    </a:prstGeom>
                  </pic:spPr>
                </pic:pic>
              </a:graphicData>
            </a:graphic>
          </wp:inline>
        </w:drawing>
      </w:r>
      <w:r w:rsidRPr="00DE1FF3">
        <w:rPr>
          <w:noProof/>
        </w:rPr>
        <w:t xml:space="preserve"> </w:t>
      </w:r>
      <w:r>
        <w:rPr>
          <w:noProof/>
          <w:lang w:eastAsia="ru-RU"/>
        </w:rPr>
        <w:drawing>
          <wp:inline distT="0" distB="0" distL="0" distR="0" wp14:anchorId="30BF87E7" wp14:editId="43ECAC88">
            <wp:extent cx="1954578" cy="2606040"/>
            <wp:effectExtent l="0" t="0" r="7620" b="3810"/>
            <wp:docPr id="1335928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28846" name=""/>
                    <pic:cNvPicPr/>
                  </pic:nvPicPr>
                  <pic:blipFill>
                    <a:blip r:embed="rId15">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a:off x="0" y="0"/>
                      <a:ext cx="1957409" cy="2609815"/>
                    </a:xfrm>
                    <a:prstGeom prst="rect">
                      <a:avLst/>
                    </a:prstGeom>
                  </pic:spPr>
                </pic:pic>
              </a:graphicData>
            </a:graphic>
          </wp:inline>
        </w:drawing>
      </w:r>
    </w:p>
    <w:sectPr w:rsidR="00DE1FF3" w:rsidRPr="005F6B04" w:rsidSect="00D14264">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mj-ea">
    <w:panose1 w:val="00000000000000000000"/>
    <w:charset w:val="00"/>
    <w:family w:val="roman"/>
    <w:notTrueType/>
    <w:pitch w:val="default"/>
  </w:font>
  <w:font w:name="+mj-cs">
    <w:panose1 w:val="00000000000000000000"/>
    <w:charset w:val="00"/>
    <w:family w:val="roman"/>
    <w:notTrueType/>
    <w:pitch w:val="default"/>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4A1D75"/>
    <w:multiLevelType w:val="hybridMultilevel"/>
    <w:tmpl w:val="B5CA7D26"/>
    <w:lvl w:ilvl="0" w:tplc="8E54CF62">
      <w:start w:val="1"/>
      <w:numFmt w:val="bullet"/>
      <w:lvlText w:val="•"/>
      <w:lvlJc w:val="left"/>
      <w:pPr>
        <w:tabs>
          <w:tab w:val="num" w:pos="720"/>
        </w:tabs>
        <w:ind w:left="720" w:hanging="360"/>
      </w:pPr>
      <w:rPr>
        <w:rFonts w:ascii="Arial" w:hAnsi="Arial" w:hint="default"/>
      </w:rPr>
    </w:lvl>
    <w:lvl w:ilvl="1" w:tplc="79D0ACB2" w:tentative="1">
      <w:start w:val="1"/>
      <w:numFmt w:val="bullet"/>
      <w:lvlText w:val="•"/>
      <w:lvlJc w:val="left"/>
      <w:pPr>
        <w:tabs>
          <w:tab w:val="num" w:pos="1440"/>
        </w:tabs>
        <w:ind w:left="1440" w:hanging="360"/>
      </w:pPr>
      <w:rPr>
        <w:rFonts w:ascii="Arial" w:hAnsi="Arial" w:hint="default"/>
      </w:rPr>
    </w:lvl>
    <w:lvl w:ilvl="2" w:tplc="B956CE10" w:tentative="1">
      <w:start w:val="1"/>
      <w:numFmt w:val="bullet"/>
      <w:lvlText w:val="•"/>
      <w:lvlJc w:val="left"/>
      <w:pPr>
        <w:tabs>
          <w:tab w:val="num" w:pos="2160"/>
        </w:tabs>
        <w:ind w:left="2160" w:hanging="360"/>
      </w:pPr>
      <w:rPr>
        <w:rFonts w:ascii="Arial" w:hAnsi="Arial" w:hint="default"/>
      </w:rPr>
    </w:lvl>
    <w:lvl w:ilvl="3" w:tplc="F0907C3E" w:tentative="1">
      <w:start w:val="1"/>
      <w:numFmt w:val="bullet"/>
      <w:lvlText w:val="•"/>
      <w:lvlJc w:val="left"/>
      <w:pPr>
        <w:tabs>
          <w:tab w:val="num" w:pos="2880"/>
        </w:tabs>
        <w:ind w:left="2880" w:hanging="360"/>
      </w:pPr>
      <w:rPr>
        <w:rFonts w:ascii="Arial" w:hAnsi="Arial" w:hint="default"/>
      </w:rPr>
    </w:lvl>
    <w:lvl w:ilvl="4" w:tplc="C2E09238" w:tentative="1">
      <w:start w:val="1"/>
      <w:numFmt w:val="bullet"/>
      <w:lvlText w:val="•"/>
      <w:lvlJc w:val="left"/>
      <w:pPr>
        <w:tabs>
          <w:tab w:val="num" w:pos="3600"/>
        </w:tabs>
        <w:ind w:left="3600" w:hanging="360"/>
      </w:pPr>
      <w:rPr>
        <w:rFonts w:ascii="Arial" w:hAnsi="Arial" w:hint="default"/>
      </w:rPr>
    </w:lvl>
    <w:lvl w:ilvl="5" w:tplc="0330B3DA" w:tentative="1">
      <w:start w:val="1"/>
      <w:numFmt w:val="bullet"/>
      <w:lvlText w:val="•"/>
      <w:lvlJc w:val="left"/>
      <w:pPr>
        <w:tabs>
          <w:tab w:val="num" w:pos="4320"/>
        </w:tabs>
        <w:ind w:left="4320" w:hanging="360"/>
      </w:pPr>
      <w:rPr>
        <w:rFonts w:ascii="Arial" w:hAnsi="Arial" w:hint="default"/>
      </w:rPr>
    </w:lvl>
    <w:lvl w:ilvl="6" w:tplc="233E487C" w:tentative="1">
      <w:start w:val="1"/>
      <w:numFmt w:val="bullet"/>
      <w:lvlText w:val="•"/>
      <w:lvlJc w:val="left"/>
      <w:pPr>
        <w:tabs>
          <w:tab w:val="num" w:pos="5040"/>
        </w:tabs>
        <w:ind w:left="5040" w:hanging="360"/>
      </w:pPr>
      <w:rPr>
        <w:rFonts w:ascii="Arial" w:hAnsi="Arial" w:hint="default"/>
      </w:rPr>
    </w:lvl>
    <w:lvl w:ilvl="7" w:tplc="37B4809E" w:tentative="1">
      <w:start w:val="1"/>
      <w:numFmt w:val="bullet"/>
      <w:lvlText w:val="•"/>
      <w:lvlJc w:val="left"/>
      <w:pPr>
        <w:tabs>
          <w:tab w:val="num" w:pos="5760"/>
        </w:tabs>
        <w:ind w:left="5760" w:hanging="360"/>
      </w:pPr>
      <w:rPr>
        <w:rFonts w:ascii="Arial" w:hAnsi="Arial" w:hint="default"/>
      </w:rPr>
    </w:lvl>
    <w:lvl w:ilvl="8" w:tplc="D214DF7A" w:tentative="1">
      <w:start w:val="1"/>
      <w:numFmt w:val="bullet"/>
      <w:lvlText w:val="•"/>
      <w:lvlJc w:val="left"/>
      <w:pPr>
        <w:tabs>
          <w:tab w:val="num" w:pos="6480"/>
        </w:tabs>
        <w:ind w:left="6480" w:hanging="360"/>
      </w:pPr>
      <w:rPr>
        <w:rFonts w:ascii="Arial" w:hAnsi="Arial" w:hint="default"/>
      </w:rPr>
    </w:lvl>
  </w:abstractNum>
  <w:abstractNum w:abstractNumId="1">
    <w:nsid w:val="37224E0A"/>
    <w:multiLevelType w:val="hybridMultilevel"/>
    <w:tmpl w:val="2348FDC0"/>
    <w:lvl w:ilvl="0" w:tplc="5C1C0616">
      <w:start w:val="1"/>
      <w:numFmt w:val="bullet"/>
      <w:lvlText w:val="•"/>
      <w:lvlJc w:val="left"/>
      <w:pPr>
        <w:tabs>
          <w:tab w:val="num" w:pos="720"/>
        </w:tabs>
        <w:ind w:left="720" w:hanging="360"/>
      </w:pPr>
      <w:rPr>
        <w:rFonts w:ascii="Arial" w:hAnsi="Arial" w:hint="default"/>
      </w:rPr>
    </w:lvl>
    <w:lvl w:ilvl="1" w:tplc="E3CCB28E" w:tentative="1">
      <w:start w:val="1"/>
      <w:numFmt w:val="bullet"/>
      <w:lvlText w:val="•"/>
      <w:lvlJc w:val="left"/>
      <w:pPr>
        <w:tabs>
          <w:tab w:val="num" w:pos="1440"/>
        </w:tabs>
        <w:ind w:left="1440" w:hanging="360"/>
      </w:pPr>
      <w:rPr>
        <w:rFonts w:ascii="Arial" w:hAnsi="Arial" w:hint="default"/>
      </w:rPr>
    </w:lvl>
    <w:lvl w:ilvl="2" w:tplc="74DEF4CA" w:tentative="1">
      <w:start w:val="1"/>
      <w:numFmt w:val="bullet"/>
      <w:lvlText w:val="•"/>
      <w:lvlJc w:val="left"/>
      <w:pPr>
        <w:tabs>
          <w:tab w:val="num" w:pos="2160"/>
        </w:tabs>
        <w:ind w:left="2160" w:hanging="360"/>
      </w:pPr>
      <w:rPr>
        <w:rFonts w:ascii="Arial" w:hAnsi="Arial" w:hint="default"/>
      </w:rPr>
    </w:lvl>
    <w:lvl w:ilvl="3" w:tplc="97E49398" w:tentative="1">
      <w:start w:val="1"/>
      <w:numFmt w:val="bullet"/>
      <w:lvlText w:val="•"/>
      <w:lvlJc w:val="left"/>
      <w:pPr>
        <w:tabs>
          <w:tab w:val="num" w:pos="2880"/>
        </w:tabs>
        <w:ind w:left="2880" w:hanging="360"/>
      </w:pPr>
      <w:rPr>
        <w:rFonts w:ascii="Arial" w:hAnsi="Arial" w:hint="default"/>
      </w:rPr>
    </w:lvl>
    <w:lvl w:ilvl="4" w:tplc="CBFAC330" w:tentative="1">
      <w:start w:val="1"/>
      <w:numFmt w:val="bullet"/>
      <w:lvlText w:val="•"/>
      <w:lvlJc w:val="left"/>
      <w:pPr>
        <w:tabs>
          <w:tab w:val="num" w:pos="3600"/>
        </w:tabs>
        <w:ind w:left="3600" w:hanging="360"/>
      </w:pPr>
      <w:rPr>
        <w:rFonts w:ascii="Arial" w:hAnsi="Arial" w:hint="default"/>
      </w:rPr>
    </w:lvl>
    <w:lvl w:ilvl="5" w:tplc="8CB230D6" w:tentative="1">
      <w:start w:val="1"/>
      <w:numFmt w:val="bullet"/>
      <w:lvlText w:val="•"/>
      <w:lvlJc w:val="left"/>
      <w:pPr>
        <w:tabs>
          <w:tab w:val="num" w:pos="4320"/>
        </w:tabs>
        <w:ind w:left="4320" w:hanging="360"/>
      </w:pPr>
      <w:rPr>
        <w:rFonts w:ascii="Arial" w:hAnsi="Arial" w:hint="default"/>
      </w:rPr>
    </w:lvl>
    <w:lvl w:ilvl="6" w:tplc="F654ACFE" w:tentative="1">
      <w:start w:val="1"/>
      <w:numFmt w:val="bullet"/>
      <w:lvlText w:val="•"/>
      <w:lvlJc w:val="left"/>
      <w:pPr>
        <w:tabs>
          <w:tab w:val="num" w:pos="5040"/>
        </w:tabs>
        <w:ind w:left="5040" w:hanging="360"/>
      </w:pPr>
      <w:rPr>
        <w:rFonts w:ascii="Arial" w:hAnsi="Arial" w:hint="default"/>
      </w:rPr>
    </w:lvl>
    <w:lvl w:ilvl="7" w:tplc="38DA88EE" w:tentative="1">
      <w:start w:val="1"/>
      <w:numFmt w:val="bullet"/>
      <w:lvlText w:val="•"/>
      <w:lvlJc w:val="left"/>
      <w:pPr>
        <w:tabs>
          <w:tab w:val="num" w:pos="5760"/>
        </w:tabs>
        <w:ind w:left="5760" w:hanging="360"/>
      </w:pPr>
      <w:rPr>
        <w:rFonts w:ascii="Arial" w:hAnsi="Arial" w:hint="default"/>
      </w:rPr>
    </w:lvl>
    <w:lvl w:ilvl="8" w:tplc="9D22B880" w:tentative="1">
      <w:start w:val="1"/>
      <w:numFmt w:val="bullet"/>
      <w:lvlText w:val="•"/>
      <w:lvlJc w:val="left"/>
      <w:pPr>
        <w:tabs>
          <w:tab w:val="num" w:pos="6480"/>
        </w:tabs>
        <w:ind w:left="6480" w:hanging="360"/>
      </w:pPr>
      <w:rPr>
        <w:rFonts w:ascii="Arial" w:hAnsi="Arial" w:hint="default"/>
      </w:rPr>
    </w:lvl>
  </w:abstractNum>
  <w:abstractNum w:abstractNumId="2">
    <w:nsid w:val="45673A8C"/>
    <w:multiLevelType w:val="hybridMultilevel"/>
    <w:tmpl w:val="7AB0484C"/>
    <w:lvl w:ilvl="0" w:tplc="F46C97EC">
      <w:start w:val="1"/>
      <w:numFmt w:val="bullet"/>
      <w:lvlText w:val="•"/>
      <w:lvlJc w:val="left"/>
      <w:pPr>
        <w:tabs>
          <w:tab w:val="num" w:pos="720"/>
        </w:tabs>
        <w:ind w:left="720" w:hanging="360"/>
      </w:pPr>
      <w:rPr>
        <w:rFonts w:ascii="Arial" w:hAnsi="Arial" w:hint="default"/>
      </w:rPr>
    </w:lvl>
    <w:lvl w:ilvl="1" w:tplc="DF94B850" w:tentative="1">
      <w:start w:val="1"/>
      <w:numFmt w:val="bullet"/>
      <w:lvlText w:val="•"/>
      <w:lvlJc w:val="left"/>
      <w:pPr>
        <w:tabs>
          <w:tab w:val="num" w:pos="1440"/>
        </w:tabs>
        <w:ind w:left="1440" w:hanging="360"/>
      </w:pPr>
      <w:rPr>
        <w:rFonts w:ascii="Arial" w:hAnsi="Arial" w:hint="default"/>
      </w:rPr>
    </w:lvl>
    <w:lvl w:ilvl="2" w:tplc="5372C7C2" w:tentative="1">
      <w:start w:val="1"/>
      <w:numFmt w:val="bullet"/>
      <w:lvlText w:val="•"/>
      <w:lvlJc w:val="left"/>
      <w:pPr>
        <w:tabs>
          <w:tab w:val="num" w:pos="2160"/>
        </w:tabs>
        <w:ind w:left="2160" w:hanging="360"/>
      </w:pPr>
      <w:rPr>
        <w:rFonts w:ascii="Arial" w:hAnsi="Arial" w:hint="default"/>
      </w:rPr>
    </w:lvl>
    <w:lvl w:ilvl="3" w:tplc="F6466C42" w:tentative="1">
      <w:start w:val="1"/>
      <w:numFmt w:val="bullet"/>
      <w:lvlText w:val="•"/>
      <w:lvlJc w:val="left"/>
      <w:pPr>
        <w:tabs>
          <w:tab w:val="num" w:pos="2880"/>
        </w:tabs>
        <w:ind w:left="2880" w:hanging="360"/>
      </w:pPr>
      <w:rPr>
        <w:rFonts w:ascii="Arial" w:hAnsi="Arial" w:hint="default"/>
      </w:rPr>
    </w:lvl>
    <w:lvl w:ilvl="4" w:tplc="BB9263D0" w:tentative="1">
      <w:start w:val="1"/>
      <w:numFmt w:val="bullet"/>
      <w:lvlText w:val="•"/>
      <w:lvlJc w:val="left"/>
      <w:pPr>
        <w:tabs>
          <w:tab w:val="num" w:pos="3600"/>
        </w:tabs>
        <w:ind w:left="3600" w:hanging="360"/>
      </w:pPr>
      <w:rPr>
        <w:rFonts w:ascii="Arial" w:hAnsi="Arial" w:hint="default"/>
      </w:rPr>
    </w:lvl>
    <w:lvl w:ilvl="5" w:tplc="AD148D54" w:tentative="1">
      <w:start w:val="1"/>
      <w:numFmt w:val="bullet"/>
      <w:lvlText w:val="•"/>
      <w:lvlJc w:val="left"/>
      <w:pPr>
        <w:tabs>
          <w:tab w:val="num" w:pos="4320"/>
        </w:tabs>
        <w:ind w:left="4320" w:hanging="360"/>
      </w:pPr>
      <w:rPr>
        <w:rFonts w:ascii="Arial" w:hAnsi="Arial" w:hint="default"/>
      </w:rPr>
    </w:lvl>
    <w:lvl w:ilvl="6" w:tplc="5C1ACC02" w:tentative="1">
      <w:start w:val="1"/>
      <w:numFmt w:val="bullet"/>
      <w:lvlText w:val="•"/>
      <w:lvlJc w:val="left"/>
      <w:pPr>
        <w:tabs>
          <w:tab w:val="num" w:pos="5040"/>
        </w:tabs>
        <w:ind w:left="5040" w:hanging="360"/>
      </w:pPr>
      <w:rPr>
        <w:rFonts w:ascii="Arial" w:hAnsi="Arial" w:hint="default"/>
      </w:rPr>
    </w:lvl>
    <w:lvl w:ilvl="7" w:tplc="DC8C8C62" w:tentative="1">
      <w:start w:val="1"/>
      <w:numFmt w:val="bullet"/>
      <w:lvlText w:val="•"/>
      <w:lvlJc w:val="left"/>
      <w:pPr>
        <w:tabs>
          <w:tab w:val="num" w:pos="5760"/>
        </w:tabs>
        <w:ind w:left="5760" w:hanging="360"/>
      </w:pPr>
      <w:rPr>
        <w:rFonts w:ascii="Arial" w:hAnsi="Arial" w:hint="default"/>
      </w:rPr>
    </w:lvl>
    <w:lvl w:ilvl="8" w:tplc="0DE8E396" w:tentative="1">
      <w:start w:val="1"/>
      <w:numFmt w:val="bullet"/>
      <w:lvlText w:val="•"/>
      <w:lvlJc w:val="left"/>
      <w:pPr>
        <w:tabs>
          <w:tab w:val="num" w:pos="6480"/>
        </w:tabs>
        <w:ind w:left="6480" w:hanging="360"/>
      </w:pPr>
      <w:rPr>
        <w:rFonts w:ascii="Arial" w:hAnsi="Arial" w:hint="default"/>
      </w:rPr>
    </w:lvl>
  </w:abstractNum>
  <w:abstractNum w:abstractNumId="3">
    <w:nsid w:val="4C7E31FA"/>
    <w:multiLevelType w:val="hybridMultilevel"/>
    <w:tmpl w:val="04744C8E"/>
    <w:lvl w:ilvl="0" w:tplc="3146C88C">
      <w:start w:val="1"/>
      <w:numFmt w:val="bullet"/>
      <w:lvlText w:val="•"/>
      <w:lvlJc w:val="left"/>
      <w:pPr>
        <w:tabs>
          <w:tab w:val="num" w:pos="720"/>
        </w:tabs>
        <w:ind w:left="720" w:hanging="360"/>
      </w:pPr>
      <w:rPr>
        <w:rFonts w:ascii="Arial" w:hAnsi="Arial" w:hint="default"/>
      </w:rPr>
    </w:lvl>
    <w:lvl w:ilvl="1" w:tplc="33500562" w:tentative="1">
      <w:start w:val="1"/>
      <w:numFmt w:val="bullet"/>
      <w:lvlText w:val="•"/>
      <w:lvlJc w:val="left"/>
      <w:pPr>
        <w:tabs>
          <w:tab w:val="num" w:pos="1440"/>
        </w:tabs>
        <w:ind w:left="1440" w:hanging="360"/>
      </w:pPr>
      <w:rPr>
        <w:rFonts w:ascii="Arial" w:hAnsi="Arial" w:hint="default"/>
      </w:rPr>
    </w:lvl>
    <w:lvl w:ilvl="2" w:tplc="DFBCC010" w:tentative="1">
      <w:start w:val="1"/>
      <w:numFmt w:val="bullet"/>
      <w:lvlText w:val="•"/>
      <w:lvlJc w:val="left"/>
      <w:pPr>
        <w:tabs>
          <w:tab w:val="num" w:pos="2160"/>
        </w:tabs>
        <w:ind w:left="2160" w:hanging="360"/>
      </w:pPr>
      <w:rPr>
        <w:rFonts w:ascii="Arial" w:hAnsi="Arial" w:hint="default"/>
      </w:rPr>
    </w:lvl>
    <w:lvl w:ilvl="3" w:tplc="B3D0E928" w:tentative="1">
      <w:start w:val="1"/>
      <w:numFmt w:val="bullet"/>
      <w:lvlText w:val="•"/>
      <w:lvlJc w:val="left"/>
      <w:pPr>
        <w:tabs>
          <w:tab w:val="num" w:pos="2880"/>
        </w:tabs>
        <w:ind w:left="2880" w:hanging="360"/>
      </w:pPr>
      <w:rPr>
        <w:rFonts w:ascii="Arial" w:hAnsi="Arial" w:hint="default"/>
      </w:rPr>
    </w:lvl>
    <w:lvl w:ilvl="4" w:tplc="3D4A8D14" w:tentative="1">
      <w:start w:val="1"/>
      <w:numFmt w:val="bullet"/>
      <w:lvlText w:val="•"/>
      <w:lvlJc w:val="left"/>
      <w:pPr>
        <w:tabs>
          <w:tab w:val="num" w:pos="3600"/>
        </w:tabs>
        <w:ind w:left="3600" w:hanging="360"/>
      </w:pPr>
      <w:rPr>
        <w:rFonts w:ascii="Arial" w:hAnsi="Arial" w:hint="default"/>
      </w:rPr>
    </w:lvl>
    <w:lvl w:ilvl="5" w:tplc="AB88122A" w:tentative="1">
      <w:start w:val="1"/>
      <w:numFmt w:val="bullet"/>
      <w:lvlText w:val="•"/>
      <w:lvlJc w:val="left"/>
      <w:pPr>
        <w:tabs>
          <w:tab w:val="num" w:pos="4320"/>
        </w:tabs>
        <w:ind w:left="4320" w:hanging="360"/>
      </w:pPr>
      <w:rPr>
        <w:rFonts w:ascii="Arial" w:hAnsi="Arial" w:hint="default"/>
      </w:rPr>
    </w:lvl>
    <w:lvl w:ilvl="6" w:tplc="26E0B19C" w:tentative="1">
      <w:start w:val="1"/>
      <w:numFmt w:val="bullet"/>
      <w:lvlText w:val="•"/>
      <w:lvlJc w:val="left"/>
      <w:pPr>
        <w:tabs>
          <w:tab w:val="num" w:pos="5040"/>
        </w:tabs>
        <w:ind w:left="5040" w:hanging="360"/>
      </w:pPr>
      <w:rPr>
        <w:rFonts w:ascii="Arial" w:hAnsi="Arial" w:hint="default"/>
      </w:rPr>
    </w:lvl>
    <w:lvl w:ilvl="7" w:tplc="4F221F44" w:tentative="1">
      <w:start w:val="1"/>
      <w:numFmt w:val="bullet"/>
      <w:lvlText w:val="•"/>
      <w:lvlJc w:val="left"/>
      <w:pPr>
        <w:tabs>
          <w:tab w:val="num" w:pos="5760"/>
        </w:tabs>
        <w:ind w:left="5760" w:hanging="360"/>
      </w:pPr>
      <w:rPr>
        <w:rFonts w:ascii="Arial" w:hAnsi="Arial" w:hint="default"/>
      </w:rPr>
    </w:lvl>
    <w:lvl w:ilvl="8" w:tplc="CB843FF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E9C"/>
    <w:rsid w:val="000B1AB9"/>
    <w:rsid w:val="001C0F6B"/>
    <w:rsid w:val="00201E9C"/>
    <w:rsid w:val="005761BD"/>
    <w:rsid w:val="005F6B04"/>
    <w:rsid w:val="00677ABE"/>
    <w:rsid w:val="00792FEE"/>
    <w:rsid w:val="008F1A16"/>
    <w:rsid w:val="0098183A"/>
    <w:rsid w:val="00D14264"/>
    <w:rsid w:val="00DE1F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3A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F6B0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a4">
    <w:name w:val="List Paragraph"/>
    <w:basedOn w:val="a"/>
    <w:uiPriority w:val="34"/>
    <w:qFormat/>
    <w:rsid w:val="005F6B04"/>
    <w:pPr>
      <w:spacing w:after="0" w:line="240" w:lineRule="auto"/>
      <w:ind w:left="720"/>
      <w:contextualSpacing/>
    </w:pPr>
    <w:rPr>
      <w:rFonts w:ascii="Times New Roman" w:eastAsia="Times New Roman" w:hAnsi="Times New Roman" w:cs="Times New Roman"/>
      <w:kern w:val="0"/>
      <w:sz w:val="24"/>
      <w:szCs w:val="24"/>
      <w14:ligatures w14:val="none"/>
    </w:rPr>
  </w:style>
  <w:style w:type="paragraph" w:styleId="a5">
    <w:name w:val="Balloon Text"/>
    <w:basedOn w:val="a"/>
    <w:link w:val="a6"/>
    <w:uiPriority w:val="99"/>
    <w:semiHidden/>
    <w:unhideWhenUsed/>
    <w:rsid w:val="000B1AB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B1AB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F6B0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a4">
    <w:name w:val="List Paragraph"/>
    <w:basedOn w:val="a"/>
    <w:uiPriority w:val="34"/>
    <w:qFormat/>
    <w:rsid w:val="005F6B04"/>
    <w:pPr>
      <w:spacing w:after="0" w:line="240" w:lineRule="auto"/>
      <w:ind w:left="720"/>
      <w:contextualSpacing/>
    </w:pPr>
    <w:rPr>
      <w:rFonts w:ascii="Times New Roman" w:eastAsia="Times New Roman" w:hAnsi="Times New Roman" w:cs="Times New Roman"/>
      <w:kern w:val="0"/>
      <w:sz w:val="24"/>
      <w:szCs w:val="24"/>
      <w14:ligatures w14:val="none"/>
    </w:rPr>
  </w:style>
  <w:style w:type="paragraph" w:styleId="a5">
    <w:name w:val="Balloon Text"/>
    <w:basedOn w:val="a"/>
    <w:link w:val="a6"/>
    <w:uiPriority w:val="99"/>
    <w:semiHidden/>
    <w:unhideWhenUsed/>
    <w:rsid w:val="000B1AB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B1AB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723480">
      <w:bodyDiv w:val="1"/>
      <w:marLeft w:val="0"/>
      <w:marRight w:val="0"/>
      <w:marTop w:val="0"/>
      <w:marBottom w:val="0"/>
      <w:divBdr>
        <w:top w:val="none" w:sz="0" w:space="0" w:color="auto"/>
        <w:left w:val="none" w:sz="0" w:space="0" w:color="auto"/>
        <w:bottom w:val="none" w:sz="0" w:space="0" w:color="auto"/>
        <w:right w:val="none" w:sz="0" w:space="0" w:color="auto"/>
      </w:divBdr>
      <w:divsChild>
        <w:div w:id="1562474561">
          <w:marLeft w:val="547"/>
          <w:marRight w:val="0"/>
          <w:marTop w:val="91"/>
          <w:marBottom w:val="0"/>
          <w:divBdr>
            <w:top w:val="none" w:sz="0" w:space="0" w:color="auto"/>
            <w:left w:val="none" w:sz="0" w:space="0" w:color="auto"/>
            <w:bottom w:val="none" w:sz="0" w:space="0" w:color="auto"/>
            <w:right w:val="none" w:sz="0" w:space="0" w:color="auto"/>
          </w:divBdr>
        </w:div>
        <w:div w:id="879127873">
          <w:marLeft w:val="547"/>
          <w:marRight w:val="0"/>
          <w:marTop w:val="77"/>
          <w:marBottom w:val="0"/>
          <w:divBdr>
            <w:top w:val="none" w:sz="0" w:space="0" w:color="auto"/>
            <w:left w:val="none" w:sz="0" w:space="0" w:color="auto"/>
            <w:bottom w:val="none" w:sz="0" w:space="0" w:color="auto"/>
            <w:right w:val="none" w:sz="0" w:space="0" w:color="auto"/>
          </w:divBdr>
        </w:div>
      </w:divsChild>
    </w:div>
    <w:div w:id="589706207">
      <w:bodyDiv w:val="1"/>
      <w:marLeft w:val="0"/>
      <w:marRight w:val="0"/>
      <w:marTop w:val="0"/>
      <w:marBottom w:val="0"/>
      <w:divBdr>
        <w:top w:val="none" w:sz="0" w:space="0" w:color="auto"/>
        <w:left w:val="none" w:sz="0" w:space="0" w:color="auto"/>
        <w:bottom w:val="none" w:sz="0" w:space="0" w:color="auto"/>
        <w:right w:val="none" w:sz="0" w:space="0" w:color="auto"/>
      </w:divBdr>
    </w:div>
    <w:div w:id="1088960656">
      <w:bodyDiv w:val="1"/>
      <w:marLeft w:val="0"/>
      <w:marRight w:val="0"/>
      <w:marTop w:val="0"/>
      <w:marBottom w:val="0"/>
      <w:divBdr>
        <w:top w:val="none" w:sz="0" w:space="0" w:color="auto"/>
        <w:left w:val="none" w:sz="0" w:space="0" w:color="auto"/>
        <w:bottom w:val="none" w:sz="0" w:space="0" w:color="auto"/>
        <w:right w:val="none" w:sz="0" w:space="0" w:color="auto"/>
      </w:divBdr>
      <w:divsChild>
        <w:div w:id="341972978">
          <w:marLeft w:val="547"/>
          <w:marRight w:val="0"/>
          <w:marTop w:val="86"/>
          <w:marBottom w:val="0"/>
          <w:divBdr>
            <w:top w:val="none" w:sz="0" w:space="0" w:color="auto"/>
            <w:left w:val="none" w:sz="0" w:space="0" w:color="auto"/>
            <w:bottom w:val="none" w:sz="0" w:space="0" w:color="auto"/>
            <w:right w:val="none" w:sz="0" w:space="0" w:color="auto"/>
          </w:divBdr>
        </w:div>
      </w:divsChild>
    </w:div>
    <w:div w:id="1240486223">
      <w:bodyDiv w:val="1"/>
      <w:marLeft w:val="0"/>
      <w:marRight w:val="0"/>
      <w:marTop w:val="0"/>
      <w:marBottom w:val="0"/>
      <w:divBdr>
        <w:top w:val="none" w:sz="0" w:space="0" w:color="auto"/>
        <w:left w:val="none" w:sz="0" w:space="0" w:color="auto"/>
        <w:bottom w:val="none" w:sz="0" w:space="0" w:color="auto"/>
        <w:right w:val="none" w:sz="0" w:space="0" w:color="auto"/>
      </w:divBdr>
      <w:divsChild>
        <w:div w:id="2104833951">
          <w:marLeft w:val="547"/>
          <w:marRight w:val="0"/>
          <w:marTop w:val="77"/>
          <w:marBottom w:val="0"/>
          <w:divBdr>
            <w:top w:val="none" w:sz="0" w:space="0" w:color="auto"/>
            <w:left w:val="none" w:sz="0" w:space="0" w:color="auto"/>
            <w:bottom w:val="none" w:sz="0" w:space="0" w:color="auto"/>
            <w:right w:val="none" w:sz="0" w:space="0" w:color="auto"/>
          </w:divBdr>
        </w:div>
        <w:div w:id="891581477">
          <w:marLeft w:val="547"/>
          <w:marRight w:val="0"/>
          <w:marTop w:val="77"/>
          <w:marBottom w:val="0"/>
          <w:divBdr>
            <w:top w:val="none" w:sz="0" w:space="0" w:color="auto"/>
            <w:left w:val="none" w:sz="0" w:space="0" w:color="auto"/>
            <w:bottom w:val="none" w:sz="0" w:space="0" w:color="auto"/>
            <w:right w:val="none" w:sz="0" w:space="0" w:color="auto"/>
          </w:divBdr>
        </w:div>
      </w:divsChild>
    </w:div>
    <w:div w:id="1430806883">
      <w:bodyDiv w:val="1"/>
      <w:marLeft w:val="0"/>
      <w:marRight w:val="0"/>
      <w:marTop w:val="0"/>
      <w:marBottom w:val="0"/>
      <w:divBdr>
        <w:top w:val="none" w:sz="0" w:space="0" w:color="auto"/>
        <w:left w:val="none" w:sz="0" w:space="0" w:color="auto"/>
        <w:bottom w:val="none" w:sz="0" w:space="0" w:color="auto"/>
        <w:right w:val="none" w:sz="0" w:space="0" w:color="auto"/>
      </w:divBdr>
      <w:divsChild>
        <w:div w:id="368065168">
          <w:marLeft w:val="547"/>
          <w:marRight w:val="0"/>
          <w:marTop w:val="77"/>
          <w:marBottom w:val="0"/>
          <w:divBdr>
            <w:top w:val="none" w:sz="0" w:space="0" w:color="auto"/>
            <w:left w:val="none" w:sz="0" w:space="0" w:color="auto"/>
            <w:bottom w:val="none" w:sz="0" w:space="0" w:color="auto"/>
            <w:right w:val="none" w:sz="0" w:space="0" w:color="auto"/>
          </w:divBdr>
        </w:div>
        <w:div w:id="1386179977">
          <w:marLeft w:val="547"/>
          <w:marRight w:val="0"/>
          <w:marTop w:val="77"/>
          <w:marBottom w:val="0"/>
          <w:divBdr>
            <w:top w:val="none" w:sz="0" w:space="0" w:color="auto"/>
            <w:left w:val="none" w:sz="0" w:space="0" w:color="auto"/>
            <w:bottom w:val="none" w:sz="0" w:space="0" w:color="auto"/>
            <w:right w:val="none" w:sz="0" w:space="0" w:color="auto"/>
          </w:divBdr>
        </w:div>
      </w:divsChild>
    </w:div>
    <w:div w:id="1727297648">
      <w:bodyDiv w:val="1"/>
      <w:marLeft w:val="0"/>
      <w:marRight w:val="0"/>
      <w:marTop w:val="0"/>
      <w:marBottom w:val="0"/>
      <w:divBdr>
        <w:top w:val="none" w:sz="0" w:space="0" w:color="auto"/>
        <w:left w:val="none" w:sz="0" w:space="0" w:color="auto"/>
        <w:bottom w:val="none" w:sz="0" w:space="0" w:color="auto"/>
        <w:right w:val="none" w:sz="0" w:space="0" w:color="auto"/>
      </w:divBdr>
    </w:div>
    <w:div w:id="1989359680">
      <w:bodyDiv w:val="1"/>
      <w:marLeft w:val="0"/>
      <w:marRight w:val="0"/>
      <w:marTop w:val="0"/>
      <w:marBottom w:val="0"/>
      <w:divBdr>
        <w:top w:val="none" w:sz="0" w:space="0" w:color="auto"/>
        <w:left w:val="none" w:sz="0" w:space="0" w:color="auto"/>
        <w:bottom w:val="none" w:sz="0" w:space="0" w:color="auto"/>
        <w:right w:val="none" w:sz="0" w:space="0" w:color="auto"/>
      </w:divBdr>
      <w:divsChild>
        <w:div w:id="1905214746">
          <w:marLeft w:val="547"/>
          <w:marRight w:val="0"/>
          <w:marTop w:val="77"/>
          <w:marBottom w:val="0"/>
          <w:divBdr>
            <w:top w:val="none" w:sz="0" w:space="0" w:color="auto"/>
            <w:left w:val="none" w:sz="0" w:space="0" w:color="auto"/>
            <w:bottom w:val="none" w:sz="0" w:space="0" w:color="auto"/>
            <w:right w:val="none" w:sz="0" w:space="0" w:color="auto"/>
          </w:divBdr>
        </w:div>
        <w:div w:id="179050240">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svg"/><Relationship Id="rId12" Type="http://schemas.openxmlformats.org/officeDocument/2006/relationships/image" Target="media/image7.sv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sv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3</Pages>
  <Words>874</Words>
  <Characters>4985</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Рыскулова Технодом</dc:creator>
  <cp:keywords/>
  <dc:description/>
  <cp:lastModifiedBy>Пользователь Windows</cp:lastModifiedBy>
  <cp:revision>7</cp:revision>
  <dcterms:created xsi:type="dcterms:W3CDTF">2024-03-03T10:19:00Z</dcterms:created>
  <dcterms:modified xsi:type="dcterms:W3CDTF">2024-06-06T11:40:00Z</dcterms:modified>
</cp:coreProperties>
</file>